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A9" w:rsidRPr="00E1700E" w:rsidRDefault="00567407" w:rsidP="000A4754">
      <w:pPr>
        <w:spacing w:before="203" w:after="120" w:line="274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Investigator Disclosure of Evidence</w:t>
      </w:r>
    </w:p>
    <w:p w:rsidR="001A567C" w:rsidRPr="00E1700E" w:rsidRDefault="0028290B">
      <w:pPr>
        <w:spacing w:before="177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E1700E">
        <w:rPr>
          <w:rFonts w:eastAsia="Times New Roman"/>
          <w:color w:val="000000"/>
          <w:spacing w:val="-1"/>
          <w:sz w:val="23"/>
        </w:rPr>
        <w:t xml:space="preserve">Complaint No. </w:t>
      </w:r>
      <w:r w:rsidR="001A567C" w:rsidRPr="00E1700E">
        <w:rPr>
          <w:rFonts w:eastAsia="Times New Roman"/>
          <w:color w:val="000000"/>
          <w:spacing w:val="-1"/>
          <w:sz w:val="23"/>
        </w:rPr>
        <w:t>__________</w:t>
      </w:r>
      <w:r w:rsidR="005E52AA" w:rsidRPr="00E1700E">
        <w:rPr>
          <w:rFonts w:eastAsia="Times New Roman"/>
          <w:color w:val="000000"/>
          <w:spacing w:val="-1"/>
          <w:sz w:val="23"/>
        </w:rPr>
        <w:t>_</w:t>
      </w:r>
      <w:r w:rsidR="001A567C" w:rsidRPr="00E1700E">
        <w:rPr>
          <w:rFonts w:eastAsia="Times New Roman"/>
          <w:color w:val="000000"/>
          <w:spacing w:val="-1"/>
          <w:sz w:val="23"/>
        </w:rPr>
        <w:t>_____</w:t>
      </w:r>
    </w:p>
    <w:p w:rsidR="000A4754" w:rsidRPr="00E1700E" w:rsidRDefault="007F6FA9" w:rsidP="000A4754">
      <w:pPr>
        <w:spacing w:before="177" w:after="120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E1700E">
        <w:rPr>
          <w:rFonts w:eastAsia="Times New Roman"/>
          <w:color w:val="000000"/>
          <w:spacing w:val="-1"/>
          <w:sz w:val="23"/>
        </w:rPr>
        <w:t>Date: _______________________</w:t>
      </w:r>
    </w:p>
    <w:p w:rsidR="00567407" w:rsidRPr="00567407" w:rsidRDefault="00567407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67407" w:rsidRDefault="00567407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To all parties:</w:t>
      </w:r>
    </w:p>
    <w:p w:rsidR="00567407" w:rsidRDefault="00567407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proofErr w:type="gramStart"/>
      <w:r>
        <w:rPr>
          <w:rFonts w:eastAsia="Times New Roman"/>
          <w:color w:val="000000"/>
          <w:sz w:val="23"/>
        </w:rPr>
        <w:t xml:space="preserve">I enclose any and all evidence obtained as part of the investigation that is directly related to the allegations raised in a formal complaint, including the evidence upon which the District does not intend to rely in reaching a determination regarding responsibility and </w:t>
      </w:r>
      <w:proofErr w:type="spellStart"/>
      <w:r>
        <w:rPr>
          <w:rFonts w:eastAsia="Times New Roman"/>
          <w:color w:val="000000"/>
          <w:sz w:val="23"/>
        </w:rPr>
        <w:t>inculpatory</w:t>
      </w:r>
      <w:proofErr w:type="spellEnd"/>
      <w:r>
        <w:rPr>
          <w:rFonts w:eastAsia="Times New Roman"/>
          <w:color w:val="000000"/>
          <w:sz w:val="23"/>
        </w:rPr>
        <w:t xml:space="preserve"> and exculpatory evidence, whether obtained from a party or other source, so that each party can meaningfully respond to the evidence prior to conclusion of the investigation.</w:t>
      </w:r>
      <w:proofErr w:type="gramEnd"/>
    </w:p>
    <w:p w:rsidR="00567407" w:rsidRDefault="00567407" w:rsidP="00567407">
      <w:pPr>
        <w:spacing w:before="162" w:after="24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Each party has 10 days to submit a written response, which the investigator will consider prior to completion of the investigative report.</w:t>
      </w:r>
    </w:p>
    <w:p w:rsidR="00E1700E" w:rsidRPr="00E1700E" w:rsidRDefault="00E1700E" w:rsidP="00E1700E">
      <w:pPr>
        <w:tabs>
          <w:tab w:val="left" w:pos="540"/>
          <w:tab w:val="right" w:pos="890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</w:p>
    <w:p w:rsidR="00A442B7" w:rsidRPr="00E1700E" w:rsidRDefault="00A442B7" w:rsidP="00735501">
      <w:pPr>
        <w:tabs>
          <w:tab w:val="left" w:pos="540"/>
        </w:tabs>
        <w:spacing w:before="162" w:after="12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</w:p>
    <w:p w:rsidR="00E1700E" w:rsidRPr="00E1700E" w:rsidRDefault="00E1700E" w:rsidP="00B443C4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 xml:space="preserve">By:  </w:t>
      </w: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</w:t>
      </w:r>
      <w:r w:rsidR="00B443C4">
        <w:rPr>
          <w:rFonts w:eastAsia="Times New Roman"/>
          <w:color w:val="000000"/>
          <w:spacing w:val="-1"/>
          <w:sz w:val="23"/>
          <w:szCs w:val="23"/>
        </w:rPr>
        <w:br/>
      </w:r>
      <w:r w:rsidR="00B443C4">
        <w:rPr>
          <w:rFonts w:eastAsia="Times New Roman"/>
          <w:color w:val="000000"/>
          <w:spacing w:val="-1"/>
          <w:sz w:val="23"/>
          <w:szCs w:val="23"/>
        </w:rPr>
        <w:tab/>
        <w:t>Investigator</w:t>
      </w:r>
    </w:p>
    <w:p w:rsidR="00B443C4" w:rsidRDefault="00B443C4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5C7A19" w:rsidRPr="00E1700E" w:rsidRDefault="00112585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bookmarkStart w:id="0" w:name="_GoBack"/>
      <w:bookmarkEnd w:id="0"/>
      <w:r w:rsidRPr="00E1700E">
        <w:rPr>
          <w:rFonts w:eastAsia="Times New Roman"/>
          <w:color w:val="000000"/>
          <w:spacing w:val="-1"/>
          <w:sz w:val="23"/>
          <w:szCs w:val="23"/>
        </w:rPr>
        <w:br/>
      </w:r>
      <w:proofErr w:type="gramStart"/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>c</w:t>
      </w:r>
      <w:proofErr w:type="gramEnd"/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 xml:space="preserve">: </w:t>
      </w:r>
      <w:r w:rsidR="00E1700E" w:rsidRPr="00E1700E">
        <w:rPr>
          <w:rFonts w:eastAsia="Times New Roman"/>
          <w:color w:val="000000"/>
          <w:spacing w:val="-1"/>
          <w:sz w:val="23"/>
          <w:szCs w:val="23"/>
        </w:rPr>
        <w:tab/>
      </w:r>
      <w:r w:rsidR="005C7A19" w:rsidRPr="00E1700E">
        <w:rPr>
          <w:rFonts w:eastAsia="Times New Roman"/>
          <w:color w:val="000000"/>
          <w:spacing w:val="-1"/>
          <w:sz w:val="23"/>
          <w:szCs w:val="23"/>
        </w:rPr>
        <w:t>Title IX Coordinator</w:t>
      </w:r>
    </w:p>
    <w:p w:rsidR="00E1700E" w:rsidRPr="00E1700E" w:rsidRDefault="00E1700E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Complainant advisor, if any</w:t>
      </w:r>
    </w:p>
    <w:p w:rsidR="00E1700E" w:rsidRPr="00E1700E" w:rsidRDefault="00E1700E" w:rsidP="00E1700E">
      <w:pPr>
        <w:tabs>
          <w:tab w:val="left" w:pos="36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Respondent advisor, if any</w:t>
      </w:r>
    </w:p>
    <w:p w:rsidR="001A567C" w:rsidRDefault="001A567C" w:rsidP="0064640F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DC6CA9" w:rsidRDefault="00DC6CA9" w:rsidP="0064640F">
      <w:pPr>
        <w:widowControl w:val="0"/>
        <w:tabs>
          <w:tab w:val="right" w:pos="8900"/>
        </w:tabs>
        <w:spacing w:before="169" w:line="272" w:lineRule="exact"/>
        <w:textAlignment w:val="baseline"/>
        <w:sectPr w:rsidR="00DC6CA9">
          <w:headerReference w:type="default" r:id="rId7"/>
          <w:pgSz w:w="12250" w:h="15840"/>
          <w:pgMar w:top="1700" w:right="1694" w:bottom="604" w:left="1656" w:header="720" w:footer="720" w:gutter="0"/>
          <w:cols w:space="720"/>
        </w:sectPr>
      </w:pPr>
    </w:p>
    <w:p w:rsidR="00DC6CA9" w:rsidRDefault="00DC6CA9" w:rsidP="005E52AA">
      <w:pPr>
        <w:spacing w:line="167" w:lineRule="exact"/>
        <w:textAlignment w:val="baseline"/>
        <w:rPr>
          <w:rFonts w:ascii="Arial" w:eastAsia="Arial" w:hAnsi="Arial"/>
          <w:b/>
          <w:color w:val="000000"/>
          <w:spacing w:val="-6"/>
          <w:sz w:val="14"/>
        </w:rPr>
      </w:pPr>
    </w:p>
    <w:sectPr w:rsidR="00DC6CA9">
      <w:type w:val="continuous"/>
      <w:pgSz w:w="12250" w:h="15840"/>
      <w:pgMar w:top="1680" w:right="9788" w:bottom="60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5" w:rsidRDefault="00B120B5" w:rsidP="00B120B5">
      <w:r>
        <w:separator/>
      </w:r>
    </w:p>
  </w:endnote>
  <w:endnote w:type="continuationSeparator" w:id="0">
    <w:p w:rsidR="00B120B5" w:rsidRDefault="00B120B5" w:rsidP="00B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5" w:rsidRDefault="00B120B5" w:rsidP="00B120B5">
      <w:r>
        <w:separator/>
      </w:r>
    </w:p>
  </w:footnote>
  <w:footnote w:type="continuationSeparator" w:id="0">
    <w:p w:rsidR="00B120B5" w:rsidRDefault="00B120B5" w:rsidP="00B1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B5" w:rsidRDefault="00B120B5" w:rsidP="00B120B5">
    <w:pPr>
      <w:pStyle w:val="Header"/>
    </w:pPr>
    <w:r>
      <w:t>TITLE IX GRIEVANCE PROCESS</w:t>
    </w:r>
  </w:p>
  <w:p w:rsidR="00B120B5" w:rsidRDefault="0028290B" w:rsidP="00B120B5">
    <w:pPr>
      <w:pStyle w:val="Footer"/>
      <w:jc w:val="center"/>
    </w:pPr>
    <w:r>
      <w:t xml:space="preserve">ATTACHMENT </w:t>
    </w:r>
    <w:r w:rsidR="00567407">
      <w:t>F</w:t>
    </w:r>
    <w:r w:rsidR="00B120B5">
      <w:tab/>
    </w:r>
    <w:r w:rsidR="00B120B5">
      <w:tab/>
      <w:t>PAGE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PAGE </w:instrText>
    </w:r>
    <w:r w:rsidR="00B120B5" w:rsidRPr="00336A8D">
      <w:rPr>
        <w:szCs w:val="24"/>
      </w:rPr>
      <w:fldChar w:fldCharType="separate"/>
    </w:r>
    <w:r w:rsidR="00B443C4">
      <w:rPr>
        <w:noProof/>
      </w:rPr>
      <w:t>1</w:t>
    </w:r>
    <w:r w:rsidR="00B120B5" w:rsidRPr="00336A8D">
      <w:rPr>
        <w:szCs w:val="24"/>
      </w:rPr>
      <w:fldChar w:fldCharType="end"/>
    </w:r>
    <w:r w:rsidR="00B120B5" w:rsidRPr="00336A8D">
      <w:t xml:space="preserve"> </w:t>
    </w:r>
    <w:r w:rsidR="00B120B5">
      <w:t>OF</w:t>
    </w:r>
    <w:r w:rsidR="00B120B5" w:rsidRPr="00336A8D">
      <w:t xml:space="preserve"> </w:t>
    </w:r>
    <w:r w:rsidR="00B443C4">
      <w:fldChar w:fldCharType="begin"/>
    </w:r>
    <w:r w:rsidR="00B443C4">
      <w:instrText xml:space="preserve"> NUMPAGES  </w:instrText>
    </w:r>
    <w:r w:rsidR="00B443C4">
      <w:fldChar w:fldCharType="separate"/>
    </w:r>
    <w:r w:rsidR="00B443C4">
      <w:rPr>
        <w:noProof/>
      </w:rPr>
      <w:t>1</w:t>
    </w:r>
    <w:r w:rsidR="00B443C4">
      <w:rPr>
        <w:noProof/>
      </w:rPr>
      <w:fldChar w:fldCharType="end"/>
    </w:r>
  </w:p>
  <w:p w:rsidR="00B120B5" w:rsidRDefault="00B120B5">
    <w:pPr>
      <w:pStyle w:val="Header"/>
    </w:pPr>
  </w:p>
  <w:p w:rsidR="00B120B5" w:rsidRDefault="00B12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F3"/>
    <w:multiLevelType w:val="hybridMultilevel"/>
    <w:tmpl w:val="857A2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B17"/>
    <w:multiLevelType w:val="multilevel"/>
    <w:tmpl w:val="1DF254D2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7097C"/>
    <w:multiLevelType w:val="multilevel"/>
    <w:tmpl w:val="324AABA6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54169"/>
    <w:multiLevelType w:val="multilevel"/>
    <w:tmpl w:val="434C4800"/>
    <w:lvl w:ilvl="0">
      <w:start w:val="1"/>
      <w:numFmt w:val="lowerRoman"/>
      <w:lvlText w:val="%1."/>
      <w:lvlJc w:val="left"/>
      <w:pPr>
        <w:tabs>
          <w:tab w:val="num" w:pos="2088"/>
        </w:tabs>
        <w:ind w:left="1368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1368" w:firstLine="0"/>
      </w:pPr>
      <w:rPr>
        <w:rFonts w:hint="default"/>
      </w:rPr>
    </w:lvl>
    <w:lvl w:ilvl="2">
      <w:numFmt w:val="decimal"/>
      <w:lvlText w:val=""/>
      <w:lvlJc w:val="left"/>
      <w:pPr>
        <w:ind w:left="1368" w:firstLine="0"/>
      </w:pPr>
      <w:rPr>
        <w:rFonts w:hint="default"/>
      </w:rPr>
    </w:lvl>
    <w:lvl w:ilvl="3">
      <w:numFmt w:val="decimal"/>
      <w:lvlText w:val=""/>
      <w:lvlJc w:val="left"/>
      <w:pPr>
        <w:ind w:left="1368" w:firstLine="0"/>
      </w:pPr>
      <w:rPr>
        <w:rFonts w:hint="default"/>
      </w:rPr>
    </w:lvl>
    <w:lvl w:ilvl="4">
      <w:numFmt w:val="decimal"/>
      <w:lvlText w:val=""/>
      <w:lvlJc w:val="left"/>
      <w:pPr>
        <w:ind w:left="1368" w:firstLine="0"/>
      </w:pPr>
      <w:rPr>
        <w:rFonts w:hint="default"/>
      </w:rPr>
    </w:lvl>
    <w:lvl w:ilvl="5">
      <w:numFmt w:val="decimal"/>
      <w:lvlText w:val=""/>
      <w:lvlJc w:val="left"/>
      <w:pPr>
        <w:ind w:left="1368" w:firstLine="0"/>
      </w:pPr>
      <w:rPr>
        <w:rFonts w:hint="default"/>
      </w:rPr>
    </w:lvl>
    <w:lvl w:ilvl="6">
      <w:numFmt w:val="decimal"/>
      <w:lvlText w:val=""/>
      <w:lvlJc w:val="left"/>
      <w:pPr>
        <w:ind w:left="1368" w:firstLine="0"/>
      </w:pPr>
      <w:rPr>
        <w:rFonts w:hint="default"/>
      </w:rPr>
    </w:lvl>
    <w:lvl w:ilvl="7">
      <w:numFmt w:val="decimal"/>
      <w:lvlText w:val=""/>
      <w:lvlJc w:val="left"/>
      <w:pPr>
        <w:ind w:left="1368" w:firstLine="0"/>
      </w:pPr>
      <w:rPr>
        <w:rFonts w:hint="default"/>
      </w:rPr>
    </w:lvl>
    <w:lvl w:ilvl="8">
      <w:numFmt w:val="decimal"/>
      <w:lvlText w:val=""/>
      <w:lvlJc w:val="left"/>
      <w:pPr>
        <w:ind w:left="1368" w:firstLine="0"/>
      </w:pPr>
      <w:rPr>
        <w:rFonts w:hint="default"/>
      </w:rPr>
    </w:lvl>
  </w:abstractNum>
  <w:abstractNum w:abstractNumId="4" w15:restartNumberingAfterBreak="0">
    <w:nsid w:val="47582C50"/>
    <w:multiLevelType w:val="hybridMultilevel"/>
    <w:tmpl w:val="881E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33E"/>
    <w:multiLevelType w:val="multilevel"/>
    <w:tmpl w:val="CB200098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9"/>
    <w:rsid w:val="0004084E"/>
    <w:rsid w:val="000A4754"/>
    <w:rsid w:val="000D6F0E"/>
    <w:rsid w:val="00112585"/>
    <w:rsid w:val="00114B68"/>
    <w:rsid w:val="00123E88"/>
    <w:rsid w:val="001A567C"/>
    <w:rsid w:val="0028290B"/>
    <w:rsid w:val="002964A2"/>
    <w:rsid w:val="002B029C"/>
    <w:rsid w:val="00567407"/>
    <w:rsid w:val="005C7A19"/>
    <w:rsid w:val="005E52AA"/>
    <w:rsid w:val="0064640F"/>
    <w:rsid w:val="00735501"/>
    <w:rsid w:val="007F6FA9"/>
    <w:rsid w:val="009B265D"/>
    <w:rsid w:val="009F1CFB"/>
    <w:rsid w:val="00A442B7"/>
    <w:rsid w:val="00B045A9"/>
    <w:rsid w:val="00B120B5"/>
    <w:rsid w:val="00B443C4"/>
    <w:rsid w:val="00B464EE"/>
    <w:rsid w:val="00DC6CA9"/>
    <w:rsid w:val="00E14720"/>
    <w:rsid w:val="00E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ABA3"/>
  <w15:docId w15:val="{49059B8C-E51E-48AB-8E17-12CB3CA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B5"/>
  </w:style>
  <w:style w:type="paragraph" w:styleId="Footer">
    <w:name w:val="footer"/>
    <w:basedOn w:val="Normal"/>
    <w:link w:val="Foot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B5"/>
  </w:style>
  <w:style w:type="paragraph" w:styleId="ListParagraph">
    <w:name w:val="List Paragraph"/>
    <w:basedOn w:val="Normal"/>
    <w:uiPriority w:val="34"/>
    <w:qFormat/>
    <w:rsid w:val="00E1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</dc:creator>
  <cp:keywords/>
  <dc:description/>
  <cp:lastModifiedBy>Lisa Palmer</cp:lastModifiedBy>
  <cp:revision>4</cp:revision>
  <cp:lastPrinted>2021-05-31T18:08:00Z</cp:lastPrinted>
  <dcterms:created xsi:type="dcterms:W3CDTF">2021-05-30T21:30:00Z</dcterms:created>
  <dcterms:modified xsi:type="dcterms:W3CDTF">2021-05-31T18:08:00Z</dcterms:modified>
</cp:coreProperties>
</file>